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20" w:lineRule="exact"/>
        <w:rPr>
          <w:rFonts w:ascii="仿宋_GB2312" w:eastAsia="仿宋_GB2312" w:cs="宋体"/>
          <w:color w:val="000000"/>
          <w:kern w:val="0"/>
          <w:sz w:val="28"/>
          <w:szCs w:val="28"/>
        </w:rPr>
      </w:pPr>
      <w:r>
        <w:rPr>
          <w:rFonts w:hint="eastAsia" w:ascii="仿宋_GB2312" w:eastAsia="仿宋_GB2312" w:cs="宋体"/>
          <w:color w:val="000000"/>
          <w:kern w:val="0"/>
          <w:sz w:val="28"/>
          <w:szCs w:val="28"/>
        </w:rPr>
        <w:t>附件：</w:t>
      </w:r>
    </w:p>
    <w:p>
      <w:pPr>
        <w:spacing w:line="520" w:lineRule="exact"/>
        <w:rPr>
          <w:rFonts w:ascii="仿宋_GB2312" w:eastAsia="仿宋_GB2312" w:cs="宋体"/>
          <w:color w:val="000000"/>
          <w:kern w:val="0"/>
          <w:sz w:val="28"/>
          <w:szCs w:val="28"/>
        </w:rPr>
      </w:pPr>
    </w:p>
    <w:p>
      <w:pPr>
        <w:widowControl/>
        <w:jc w:val="center"/>
        <w:rPr>
          <w:rFonts w:ascii="仿宋_GB2312" w:eastAsia="仿宋_GB2312" w:cs="宋体"/>
          <w:color w:val="000000"/>
          <w:kern w:val="0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学院党委</w:t>
      </w:r>
      <w:r>
        <w:rPr>
          <w:rFonts w:hint="eastAsia" w:ascii="仿宋_GB2312" w:eastAsia="仿宋_GB2312" w:cs="宋体"/>
          <w:color w:val="000000"/>
          <w:kern w:val="0"/>
          <w:sz w:val="32"/>
          <w:szCs w:val="32"/>
        </w:rPr>
        <w:t>20</w:t>
      </w:r>
      <w:r>
        <w:rPr>
          <w:rFonts w:hint="eastAsia" w:ascii="仿宋_GB2312" w:eastAsia="仿宋_GB2312" w:cs="宋体"/>
          <w:color w:val="000000"/>
          <w:kern w:val="0"/>
          <w:sz w:val="32"/>
          <w:szCs w:val="32"/>
          <w:lang w:val="en-US" w:eastAsia="zh-CN"/>
        </w:rPr>
        <w:t>20</w:t>
      </w:r>
      <w:r>
        <w:rPr>
          <w:rFonts w:hint="eastAsia" w:ascii="仿宋_GB2312" w:eastAsia="仿宋_GB2312" w:cs="宋体"/>
          <w:color w:val="000000"/>
          <w:kern w:val="0"/>
          <w:sz w:val="32"/>
          <w:szCs w:val="32"/>
        </w:rPr>
        <w:t>年度入党积极分子</w:t>
      </w:r>
      <w:r>
        <w:rPr>
          <w:rFonts w:ascii="仿宋_GB2312" w:eastAsia="仿宋_GB2312" w:cs="宋体"/>
          <w:color w:val="000000"/>
          <w:kern w:val="0"/>
          <w:sz w:val="32"/>
          <w:szCs w:val="32"/>
        </w:rPr>
        <w:t>培训</w:t>
      </w:r>
      <w:r>
        <w:rPr>
          <w:rFonts w:hint="eastAsia" w:ascii="仿宋_GB2312" w:eastAsia="仿宋_GB2312" w:cs="宋体"/>
          <w:color w:val="000000"/>
          <w:kern w:val="0"/>
          <w:sz w:val="32"/>
          <w:szCs w:val="32"/>
        </w:rPr>
        <w:t>课程安排表</w:t>
      </w:r>
    </w:p>
    <w:p>
      <w:pPr>
        <w:widowControl/>
        <w:jc w:val="center"/>
      </w:pPr>
    </w:p>
    <w:tbl>
      <w:tblPr>
        <w:tblStyle w:val="2"/>
        <w:tblW w:w="871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48"/>
        <w:gridCol w:w="736"/>
        <w:gridCol w:w="4059"/>
        <w:gridCol w:w="1546"/>
        <w:gridCol w:w="947"/>
        <w:gridCol w:w="78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48" w:type="dxa"/>
            <w:vAlign w:val="center"/>
          </w:tcPr>
          <w:p>
            <w:pPr>
              <w:ind w:right="-275" w:rightChars="-131"/>
              <w:jc w:val="left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日期</w:t>
            </w:r>
          </w:p>
        </w:tc>
        <w:tc>
          <w:tcPr>
            <w:tcW w:w="736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课时</w:t>
            </w:r>
          </w:p>
        </w:tc>
        <w:tc>
          <w:tcPr>
            <w:tcW w:w="4059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授课内容</w:t>
            </w:r>
          </w:p>
        </w:tc>
        <w:tc>
          <w:tcPr>
            <w:tcW w:w="1546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授课人</w:t>
            </w:r>
          </w:p>
        </w:tc>
        <w:tc>
          <w:tcPr>
            <w:tcW w:w="947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组织人</w:t>
            </w:r>
          </w:p>
        </w:tc>
        <w:tc>
          <w:tcPr>
            <w:tcW w:w="782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地点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48" w:type="dxa"/>
          </w:tcPr>
          <w:p>
            <w:pPr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736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2</w:t>
            </w:r>
          </w:p>
        </w:tc>
        <w:tc>
          <w:tcPr>
            <w:tcW w:w="4059" w:type="dxa"/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  <w:t>党课动员、党章学习指导</w:t>
            </w:r>
          </w:p>
        </w:tc>
        <w:tc>
          <w:tcPr>
            <w:tcW w:w="1546" w:type="dxa"/>
            <w:vAlign w:val="center"/>
          </w:tcPr>
          <w:p>
            <w:pPr>
              <w:ind w:right="-552" w:rightChars="-263"/>
              <w:jc w:val="both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党支部书记</w:t>
            </w:r>
          </w:p>
        </w:tc>
        <w:tc>
          <w:tcPr>
            <w:tcW w:w="947" w:type="dxa"/>
          </w:tcPr>
          <w:p>
            <w:pPr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782" w:type="dxa"/>
          </w:tcPr>
          <w:p>
            <w:pPr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48" w:type="dxa"/>
          </w:tcPr>
          <w:p>
            <w:pPr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736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2</w:t>
            </w:r>
          </w:p>
        </w:tc>
        <w:tc>
          <w:tcPr>
            <w:tcW w:w="4059" w:type="dxa"/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  <w:t>了解党的历史，坚定爱党信念</w:t>
            </w:r>
          </w:p>
        </w:tc>
        <w:tc>
          <w:tcPr>
            <w:tcW w:w="1546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lang w:val="en-US" w:eastAsia="zh-CN"/>
              </w:rPr>
              <w:t>吕苏南</w:t>
            </w:r>
          </w:p>
        </w:tc>
        <w:tc>
          <w:tcPr>
            <w:tcW w:w="947" w:type="dxa"/>
          </w:tcPr>
          <w:p>
            <w:pPr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782" w:type="dxa"/>
          </w:tcPr>
          <w:p>
            <w:pPr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48" w:type="dxa"/>
          </w:tcPr>
          <w:p>
            <w:pPr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736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2</w:t>
            </w:r>
          </w:p>
        </w:tc>
        <w:tc>
          <w:tcPr>
            <w:tcW w:w="4059" w:type="dxa"/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  <w:t>党的性质、宗旨和指导思想</w:t>
            </w:r>
          </w:p>
        </w:tc>
        <w:tc>
          <w:tcPr>
            <w:tcW w:w="1546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曹振国</w:t>
            </w:r>
          </w:p>
        </w:tc>
        <w:tc>
          <w:tcPr>
            <w:tcW w:w="947" w:type="dxa"/>
          </w:tcPr>
          <w:p>
            <w:pPr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782" w:type="dxa"/>
          </w:tcPr>
          <w:p>
            <w:pPr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48" w:type="dxa"/>
          </w:tcPr>
          <w:p>
            <w:pP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</w:p>
        </w:tc>
        <w:tc>
          <w:tcPr>
            <w:tcW w:w="736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2</w:t>
            </w:r>
          </w:p>
        </w:tc>
        <w:tc>
          <w:tcPr>
            <w:tcW w:w="4059" w:type="dxa"/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  <w:t>如何发挥入党积极分子的先锋模范作用</w:t>
            </w:r>
          </w:p>
        </w:tc>
        <w:tc>
          <w:tcPr>
            <w:tcW w:w="1546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张  超</w:t>
            </w:r>
          </w:p>
        </w:tc>
        <w:tc>
          <w:tcPr>
            <w:tcW w:w="947" w:type="dxa"/>
          </w:tcPr>
          <w:p>
            <w:pP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</w:p>
        </w:tc>
        <w:tc>
          <w:tcPr>
            <w:tcW w:w="782" w:type="dxa"/>
          </w:tcPr>
          <w:p>
            <w:pP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48" w:type="dxa"/>
          </w:tcPr>
          <w:p>
            <w:pP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</w:p>
        </w:tc>
        <w:tc>
          <w:tcPr>
            <w:tcW w:w="736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2</w:t>
            </w:r>
          </w:p>
        </w:tc>
        <w:tc>
          <w:tcPr>
            <w:tcW w:w="4059" w:type="dxa"/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  <w:t>中国共产党的纪律和作风</w:t>
            </w:r>
          </w:p>
        </w:tc>
        <w:tc>
          <w:tcPr>
            <w:tcW w:w="1546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姚  敏</w:t>
            </w:r>
          </w:p>
        </w:tc>
        <w:tc>
          <w:tcPr>
            <w:tcW w:w="947" w:type="dxa"/>
          </w:tcPr>
          <w:p>
            <w:pP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</w:p>
        </w:tc>
        <w:tc>
          <w:tcPr>
            <w:tcW w:w="782" w:type="dxa"/>
          </w:tcPr>
          <w:p>
            <w:pP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48" w:type="dxa"/>
          </w:tcPr>
          <w:p>
            <w:pP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</w:p>
        </w:tc>
        <w:tc>
          <w:tcPr>
            <w:tcW w:w="736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lang w:val="en-US" w:eastAsia="zh-CN"/>
              </w:rPr>
              <w:t>2</w:t>
            </w:r>
          </w:p>
        </w:tc>
        <w:tc>
          <w:tcPr>
            <w:tcW w:w="4059" w:type="dxa"/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lang w:eastAsia="zh-CN"/>
              </w:rPr>
              <w:t>共产党员的义务与权利</w:t>
            </w:r>
          </w:p>
        </w:tc>
        <w:tc>
          <w:tcPr>
            <w:tcW w:w="1546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lang w:eastAsia="zh-CN"/>
              </w:rPr>
              <w:t>陶</w:t>
            </w: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lang w:eastAsia="zh-CN"/>
              </w:rPr>
              <w:t>梅</w:t>
            </w:r>
          </w:p>
        </w:tc>
        <w:tc>
          <w:tcPr>
            <w:tcW w:w="947" w:type="dxa"/>
          </w:tcPr>
          <w:p>
            <w:pP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</w:p>
        </w:tc>
        <w:tc>
          <w:tcPr>
            <w:tcW w:w="782" w:type="dxa"/>
          </w:tcPr>
          <w:p>
            <w:pP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48" w:type="dxa"/>
          </w:tcPr>
          <w:p>
            <w:pP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</w:p>
        </w:tc>
        <w:tc>
          <w:tcPr>
            <w:tcW w:w="736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2</w:t>
            </w:r>
          </w:p>
        </w:tc>
        <w:tc>
          <w:tcPr>
            <w:tcW w:w="4059" w:type="dxa"/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  <w:t>夯实党建带团建，践行党员的先进性</w:t>
            </w:r>
          </w:p>
        </w:tc>
        <w:tc>
          <w:tcPr>
            <w:tcW w:w="1546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lang w:val="en-US" w:eastAsia="zh-CN"/>
              </w:rPr>
              <w:t>王  洁</w:t>
            </w:r>
          </w:p>
        </w:tc>
        <w:tc>
          <w:tcPr>
            <w:tcW w:w="947" w:type="dxa"/>
          </w:tcPr>
          <w:p>
            <w:pP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</w:p>
        </w:tc>
        <w:tc>
          <w:tcPr>
            <w:tcW w:w="782" w:type="dxa"/>
          </w:tcPr>
          <w:p>
            <w:pP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48" w:type="dxa"/>
          </w:tcPr>
          <w:p>
            <w:pP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</w:p>
        </w:tc>
        <w:tc>
          <w:tcPr>
            <w:tcW w:w="736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2</w:t>
            </w:r>
          </w:p>
        </w:tc>
        <w:tc>
          <w:tcPr>
            <w:tcW w:w="4059" w:type="dxa"/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入党的基本程序及有关材料的撰写</w:t>
            </w:r>
          </w:p>
        </w:tc>
        <w:tc>
          <w:tcPr>
            <w:tcW w:w="1546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王明香</w:t>
            </w:r>
          </w:p>
        </w:tc>
        <w:tc>
          <w:tcPr>
            <w:tcW w:w="947" w:type="dxa"/>
          </w:tcPr>
          <w:p>
            <w:pP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</w:p>
        </w:tc>
        <w:tc>
          <w:tcPr>
            <w:tcW w:w="782" w:type="dxa"/>
          </w:tcPr>
          <w:p>
            <w:pP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48" w:type="dxa"/>
          </w:tcPr>
          <w:p>
            <w:pPr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736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2</w:t>
            </w:r>
          </w:p>
        </w:tc>
        <w:tc>
          <w:tcPr>
            <w:tcW w:w="4059" w:type="dxa"/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我为什么加入中国共产党</w:t>
            </w:r>
          </w:p>
        </w:tc>
        <w:tc>
          <w:tcPr>
            <w:tcW w:w="1546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党支部书记或委员</w:t>
            </w:r>
          </w:p>
        </w:tc>
        <w:tc>
          <w:tcPr>
            <w:tcW w:w="947" w:type="dxa"/>
          </w:tcPr>
          <w:p>
            <w:pPr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782" w:type="dxa"/>
          </w:tcPr>
          <w:p>
            <w:pPr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48" w:type="dxa"/>
          </w:tcPr>
          <w:p>
            <w:pPr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736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2</w:t>
            </w:r>
          </w:p>
        </w:tc>
        <w:tc>
          <w:tcPr>
            <w:tcW w:w="4059" w:type="dxa"/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观看党史、爱党、爱国经典教育片</w:t>
            </w:r>
          </w:p>
        </w:tc>
        <w:tc>
          <w:tcPr>
            <w:tcW w:w="1546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党支部安排</w:t>
            </w:r>
          </w:p>
        </w:tc>
        <w:tc>
          <w:tcPr>
            <w:tcW w:w="947" w:type="dxa"/>
          </w:tcPr>
          <w:p>
            <w:pPr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782" w:type="dxa"/>
          </w:tcPr>
          <w:p>
            <w:pPr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48" w:type="dxa"/>
          </w:tcPr>
          <w:p>
            <w:pPr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736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2</w:t>
            </w:r>
          </w:p>
        </w:tc>
        <w:tc>
          <w:tcPr>
            <w:tcW w:w="4059" w:type="dxa"/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讨论学习、集体活动</w:t>
            </w:r>
          </w:p>
        </w:tc>
        <w:tc>
          <w:tcPr>
            <w:tcW w:w="1546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党支部安排</w:t>
            </w:r>
          </w:p>
        </w:tc>
        <w:tc>
          <w:tcPr>
            <w:tcW w:w="947" w:type="dxa"/>
          </w:tcPr>
          <w:p>
            <w:pPr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782" w:type="dxa"/>
          </w:tcPr>
          <w:p>
            <w:pPr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48" w:type="dxa"/>
          </w:tcPr>
          <w:p>
            <w:pPr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736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2</w:t>
            </w:r>
          </w:p>
        </w:tc>
        <w:tc>
          <w:tcPr>
            <w:tcW w:w="4059" w:type="dxa"/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结业考试、总结</w:t>
            </w:r>
          </w:p>
        </w:tc>
        <w:tc>
          <w:tcPr>
            <w:tcW w:w="1546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党支部安排</w:t>
            </w:r>
          </w:p>
        </w:tc>
        <w:tc>
          <w:tcPr>
            <w:tcW w:w="947" w:type="dxa"/>
          </w:tcPr>
          <w:p>
            <w:pPr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782" w:type="dxa"/>
          </w:tcPr>
          <w:p>
            <w:pPr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48" w:type="dxa"/>
          </w:tcPr>
          <w:p>
            <w:pPr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合计</w:t>
            </w:r>
          </w:p>
        </w:tc>
        <w:tc>
          <w:tcPr>
            <w:tcW w:w="736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2</w:t>
            </w: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4</w:t>
            </w:r>
          </w:p>
        </w:tc>
        <w:tc>
          <w:tcPr>
            <w:tcW w:w="4059" w:type="dxa"/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546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947" w:type="dxa"/>
          </w:tcPr>
          <w:p>
            <w:pPr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782" w:type="dxa"/>
          </w:tcPr>
          <w:p>
            <w:pPr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</w:tbl>
    <w:p>
      <w:pPr>
        <w:rPr>
          <w:szCs w:val="21"/>
        </w:rPr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1A328CF"/>
    <w:rsid w:val="51A328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